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13" w:rsidRDefault="00C65E13" w:rsidP="00EC5881">
      <w:pPr>
        <w:pStyle w:val="NormalWeb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Oggetto .ISCRIZIONE CLASSI PRIME </w:t>
      </w:r>
    </w:p>
    <w:p w:rsidR="00C65E13" w:rsidRPr="002F216F" w:rsidRDefault="00C65E13" w:rsidP="00EC5881">
      <w:pPr>
        <w:rPr>
          <w:rFonts w:ascii="Tahoma" w:hAnsi="Tahoma" w:cs="Tahoma"/>
        </w:rPr>
      </w:pPr>
      <w:r w:rsidRPr="002F216F">
        <w:rPr>
          <w:rFonts w:ascii="Tahoma" w:hAnsi="Tahoma" w:cs="Tahoma"/>
        </w:rPr>
        <w:t xml:space="preserve">SCUOLA PRIMARIA E SECONDARIA DI I E II GRADO   </w:t>
      </w:r>
    </w:p>
    <w:p w:rsidR="00C65E13" w:rsidRPr="0025036D" w:rsidRDefault="00C65E13" w:rsidP="00EC5881">
      <w:pPr>
        <w:pStyle w:val="NormalWeb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D</w:t>
      </w:r>
      <w:r w:rsidRPr="0025036D">
        <w:rPr>
          <w:rFonts w:ascii="Tahoma" w:hAnsi="Tahoma" w:cs="Tahoma"/>
        </w:rPr>
        <w:t xml:space="preserve">alle ore </w:t>
      </w:r>
      <w:r w:rsidRPr="0025036D">
        <w:rPr>
          <w:rStyle w:val="Strong"/>
          <w:rFonts w:ascii="Tahoma" w:hAnsi="Tahoma" w:cs="Tahoma"/>
        </w:rPr>
        <w:t>9:00 del 9 gennaio</w:t>
      </w:r>
      <w:r>
        <w:rPr>
          <w:rStyle w:val="Strong"/>
          <w:rFonts w:ascii="Tahoma" w:hAnsi="Tahoma" w:cs="Tahoma"/>
        </w:rPr>
        <w:t xml:space="preserve"> 2018</w:t>
      </w:r>
      <w:r w:rsidRPr="0025036D">
        <w:rPr>
          <w:rFonts w:ascii="Tahoma" w:hAnsi="Tahoma" w:cs="Tahoma"/>
        </w:rPr>
        <w:t>,</w:t>
      </w:r>
      <w:r w:rsidRPr="0025036D">
        <w:rPr>
          <w:rStyle w:val="Strong"/>
          <w:rFonts w:ascii="Tahoma" w:hAnsi="Tahoma" w:cs="Tahoma"/>
        </w:rPr>
        <w:t xml:space="preserve"> </w:t>
      </w:r>
      <w:r w:rsidRPr="0025036D">
        <w:rPr>
          <w:rFonts w:ascii="Tahoma" w:hAnsi="Tahoma" w:cs="Tahoma"/>
        </w:rPr>
        <w:t xml:space="preserve">le famiglie </w:t>
      </w:r>
      <w:r>
        <w:rPr>
          <w:rFonts w:ascii="Tahoma" w:hAnsi="Tahoma" w:cs="Tahoma"/>
        </w:rPr>
        <w:t xml:space="preserve">potranno </w:t>
      </w:r>
      <w:r w:rsidRPr="0025036D">
        <w:rPr>
          <w:rFonts w:ascii="Tahoma" w:hAnsi="Tahoma" w:cs="Tahoma"/>
        </w:rPr>
        <w:t xml:space="preserve"> registrarsi sul sito del MIUR </w:t>
      </w:r>
      <w:r w:rsidRPr="0025036D">
        <w:rPr>
          <w:rStyle w:val="Strong"/>
          <w:rFonts w:ascii="Tahoma" w:hAnsi="Tahoma" w:cs="Tahoma"/>
        </w:rPr>
        <w:t xml:space="preserve"> </w:t>
      </w:r>
      <w:r w:rsidRPr="0025036D">
        <w:rPr>
          <w:rFonts w:ascii="Tahoma" w:hAnsi="Tahoma" w:cs="Tahoma"/>
        </w:rPr>
        <w:t xml:space="preserve">al portale dedicato alle iscrizioni on line per le classi prime di scuola primaria e secondaria di I e II grado. Poi, </w:t>
      </w:r>
      <w:r w:rsidRPr="0025036D">
        <w:rPr>
          <w:rStyle w:val="Strong"/>
          <w:rFonts w:ascii="Tahoma" w:hAnsi="Tahoma" w:cs="Tahoma"/>
        </w:rPr>
        <w:t>dalle 8:00 del 16 gennaio alle 20.00 del 6 febbraio 2018</w:t>
      </w:r>
      <w:r w:rsidRPr="0025036D">
        <w:rPr>
          <w:rFonts w:ascii="Tahoma" w:hAnsi="Tahoma" w:cs="Tahoma"/>
        </w:rPr>
        <w:t xml:space="preserve">, </w:t>
      </w:r>
      <w:r w:rsidRPr="002F216F">
        <w:rPr>
          <w:rFonts w:ascii="Tahoma" w:hAnsi="Tahoma" w:cs="Tahoma"/>
          <w:b/>
          <w:bCs/>
        </w:rPr>
        <w:t>sarà possibile invece fare l’iscrizione vera e propria</w:t>
      </w:r>
      <w:r w:rsidRPr="0025036D">
        <w:rPr>
          <w:rFonts w:ascii="Tahoma" w:hAnsi="Tahoma" w:cs="Tahoma"/>
        </w:rPr>
        <w:t>.</w:t>
      </w:r>
    </w:p>
    <w:p w:rsidR="00C65E13" w:rsidRPr="0025036D" w:rsidRDefault="00C65E13" w:rsidP="00EC5881">
      <w:pPr>
        <w:pStyle w:val="NormalWeb"/>
        <w:jc w:val="both"/>
        <w:rPr>
          <w:rFonts w:ascii="Tahoma" w:hAnsi="Tahoma" w:cs="Tahoma"/>
        </w:rPr>
      </w:pPr>
      <w:r w:rsidRPr="0025036D">
        <w:rPr>
          <w:rFonts w:ascii="Tahoma" w:hAnsi="Tahoma" w:cs="Tahoma"/>
        </w:rPr>
        <w:t xml:space="preserve">Il sito dedicato </w:t>
      </w:r>
      <w:hyperlink r:id="rId7" w:history="1">
        <w:r w:rsidRPr="0025036D">
          <w:rPr>
            <w:rStyle w:val="Hyperlink"/>
            <w:rFonts w:ascii="Tahoma" w:hAnsi="Tahoma" w:cs="Tahoma"/>
          </w:rPr>
          <w:t>www.iscrizioni.istruzione.it</w:t>
        </w:r>
      </w:hyperlink>
      <w:r w:rsidRPr="0025036D">
        <w:rPr>
          <w:rFonts w:ascii="Tahoma" w:hAnsi="Tahoma" w:cs="Tahoma"/>
        </w:rPr>
        <w:t xml:space="preserve"> è contiene tutte le informazioni utili per lo svolgimento della procedura e alcuni tutorial per supportare le famiglie. </w:t>
      </w:r>
    </w:p>
    <w:p w:rsidR="00C65E13" w:rsidRPr="0025036D" w:rsidRDefault="00C65E13" w:rsidP="00EC5881">
      <w:pPr>
        <w:pStyle w:val="NormalWeb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Un quadro generale informativo su tutti i tipi di scuola è sul portale </w:t>
      </w:r>
      <w:r w:rsidRPr="0025036D">
        <w:rPr>
          <w:rFonts w:ascii="Tahoma" w:hAnsi="Tahoma" w:cs="Tahoma"/>
        </w:rPr>
        <w:t xml:space="preserve">  ‘Scuola in Chiaro’ (</w:t>
      </w:r>
      <w:hyperlink r:id="rId8" w:history="1">
        <w:r w:rsidRPr="0025036D">
          <w:rPr>
            <w:rStyle w:val="Hyperlink"/>
            <w:rFonts w:ascii="Tahoma" w:hAnsi="Tahoma" w:cs="Tahoma"/>
          </w:rPr>
          <w:t>www.cercalatuascuola.istruzione.it</w:t>
        </w:r>
      </w:hyperlink>
      <w:r w:rsidRPr="0025036D">
        <w:rPr>
          <w:rFonts w:ascii="Tahoma" w:hAnsi="Tahoma" w:cs="Tahoma"/>
        </w:rPr>
        <w:t>), con le schede sintetiche su tutti gli istituti</w:t>
      </w:r>
      <w:r>
        <w:rPr>
          <w:rFonts w:ascii="Tahoma" w:hAnsi="Tahoma" w:cs="Tahoma"/>
        </w:rPr>
        <w:t xml:space="preserve"> scolastici di I e II grado</w:t>
      </w:r>
      <w:r w:rsidRPr="0025036D">
        <w:rPr>
          <w:rFonts w:ascii="Tahoma" w:hAnsi="Tahoma" w:cs="Tahoma"/>
        </w:rPr>
        <w:t>.</w:t>
      </w:r>
    </w:p>
    <w:p w:rsidR="00C65E13" w:rsidRDefault="00C65E13" w:rsidP="00EC5881">
      <w:pPr>
        <w:pStyle w:val="NormalWeb"/>
        <w:jc w:val="both"/>
        <w:rPr>
          <w:rFonts w:ascii="Tahoma" w:hAnsi="Tahoma" w:cs="Tahoma"/>
        </w:rPr>
      </w:pPr>
      <w:r w:rsidRPr="0025036D">
        <w:rPr>
          <w:rFonts w:ascii="Tahoma" w:hAnsi="Tahoma" w:cs="Tahoma"/>
        </w:rPr>
        <w:t xml:space="preserve">Per la  scuola di secondo grado, ci sono anche i nuovi </w:t>
      </w:r>
      <w:r w:rsidRPr="0025036D">
        <w:rPr>
          <w:rFonts w:ascii="Tahoma" w:hAnsi="Tahoma" w:cs="Tahoma"/>
          <w:b/>
          <w:bCs/>
        </w:rPr>
        <w:t>indirizzi quadriennali sperimentali</w:t>
      </w:r>
      <w:r w:rsidRPr="0025036D">
        <w:rPr>
          <w:rFonts w:ascii="Tahoma" w:hAnsi="Tahoma" w:cs="Tahoma"/>
        </w:rPr>
        <w:t xml:space="preserve"> che partiranno a settembre.. L’elenco completo delle cento scuole già ammesse è disponibile al seguente link: </w:t>
      </w:r>
      <w:hyperlink r:id="rId9" w:history="1">
        <w:r w:rsidRPr="0025036D">
          <w:rPr>
            <w:rStyle w:val="Hyperlink"/>
            <w:rFonts w:ascii="Tahoma" w:hAnsi="Tahoma" w:cs="Tahoma"/>
          </w:rPr>
          <w:t>http://www.miur.gov.it/web/guest/-/piano-nazionale-di-innovazione-ordinamentale-per-la-sperimentazione-di-percorsi-quadriennali-di-istruzione-secondaria-di-secondo-grado-avviso-prot-n-3</w:t>
        </w:r>
      </w:hyperlink>
      <w:r w:rsidRPr="0025036D">
        <w:rPr>
          <w:rFonts w:ascii="Tahoma" w:hAnsi="Tahoma" w:cs="Tahoma"/>
        </w:rPr>
        <w:t>.</w:t>
      </w:r>
    </w:p>
    <w:p w:rsidR="00C65E13" w:rsidRDefault="00C65E13" w:rsidP="008D7FA2">
      <w:pPr>
        <w:pStyle w:val="NormalWeb"/>
        <w:jc w:val="both"/>
        <w:rPr>
          <w:rFonts w:ascii="Tahoma" w:hAnsi="Tahoma" w:cs="Tahoma"/>
        </w:rPr>
      </w:pPr>
      <w:r w:rsidRPr="0025036D">
        <w:rPr>
          <w:rFonts w:ascii="Tahoma" w:hAnsi="Tahoma" w:cs="Tahoma"/>
        </w:rPr>
        <w:t>Le iscrizioni on line riguardano anche i corsi dei Centri di formazione professionale regionali (nelle Regioni che hanno aderito).</w:t>
      </w:r>
    </w:p>
    <w:p w:rsidR="00C65E13" w:rsidRPr="008D7FA2" w:rsidRDefault="00C65E13" w:rsidP="008D7FA2">
      <w:pPr>
        <w:pStyle w:val="NormalWeb"/>
        <w:jc w:val="both"/>
        <w:rPr>
          <w:rFonts w:ascii="Tahoma" w:hAnsi="Tahoma" w:cs="Tahoma"/>
          <w:b/>
          <w:bCs/>
        </w:rPr>
      </w:pPr>
      <w:r w:rsidRPr="0025036D">
        <w:rPr>
          <w:rFonts w:ascii="Tahoma" w:hAnsi="Tahoma" w:cs="Tahoma"/>
        </w:rPr>
        <w:t xml:space="preserve"> </w:t>
      </w:r>
      <w:r w:rsidRPr="008D7FA2">
        <w:rPr>
          <w:rFonts w:ascii="Tahoma" w:hAnsi="Tahoma" w:cs="Tahoma"/>
          <w:b/>
          <w:bCs/>
        </w:rPr>
        <w:t>Per le</w:t>
      </w:r>
      <w:r>
        <w:rPr>
          <w:rFonts w:ascii="Tahoma" w:hAnsi="Tahoma" w:cs="Tahoma"/>
          <w:b/>
          <w:bCs/>
        </w:rPr>
        <w:t xml:space="preserve"> </w:t>
      </w:r>
      <w:r w:rsidRPr="008D7FA2">
        <w:rPr>
          <w:rFonts w:ascii="Tahoma" w:hAnsi="Tahoma" w:cs="Tahoma"/>
          <w:b/>
          <w:bCs/>
        </w:rPr>
        <w:t>scuole dell’infanzia la procedura è cartacea. L’adesione delle scuole paritarie al sistema delle ‘Iscrizioni on line’ resta sempre facoltativa.</w:t>
      </w:r>
    </w:p>
    <w:p w:rsidR="00C65E13" w:rsidRDefault="00C65E13" w:rsidP="008D7FA2">
      <w:pPr>
        <w:pStyle w:val="NormalWeb"/>
        <w:jc w:val="both"/>
        <w:rPr>
          <w:rFonts w:ascii="Tahoma" w:hAnsi="Tahoma" w:cs="Tahoma"/>
          <w:i/>
          <w:iCs/>
        </w:rPr>
      </w:pPr>
      <w:r w:rsidRPr="008D7FA2">
        <w:rPr>
          <w:rFonts w:ascii="Tahoma" w:hAnsi="Tahoma" w:cs="Tahoma"/>
          <w:b/>
          <w:bCs/>
        </w:rPr>
        <w:t>Per gli indirizzi professionali dal 2018/2019, i percorsi saranno di 5 anni: biennio più triennio e g</w:t>
      </w:r>
      <w:r w:rsidRPr="008D7FA2">
        <w:rPr>
          <w:rStyle w:val="Strong"/>
          <w:rFonts w:ascii="Tahoma" w:hAnsi="Tahoma" w:cs="Tahoma"/>
          <w:b w:val="0"/>
          <w:bCs w:val="0"/>
        </w:rPr>
        <w:t>li</w:t>
      </w:r>
      <w:r w:rsidRPr="0025036D">
        <w:rPr>
          <w:rStyle w:val="Strong"/>
          <w:rFonts w:ascii="Tahoma" w:hAnsi="Tahoma" w:cs="Tahoma"/>
        </w:rPr>
        <w:t xml:space="preserve"> indirizzi passeranno da 6 a 11: </w:t>
      </w:r>
      <w:r w:rsidRPr="0025036D">
        <w:rPr>
          <w:rFonts w:ascii="Tahoma" w:hAnsi="Tahoma" w:cs="Tahoma"/>
        </w:rPr>
        <w:t xml:space="preserve"> </w:t>
      </w:r>
      <w:r w:rsidRPr="008D7FA2">
        <w:rPr>
          <w:rFonts w:ascii="Tahoma" w:hAnsi="Tahoma" w:cs="Tahoma"/>
          <w:i/>
          <w:iCs/>
          <w:u w:val="single"/>
        </w:rPr>
        <w:t>agricoltura, sviluppo rurale, valorizzazione dei prodotti del territorio e gestione delle risorse forestali e montane; pesca commerciale e produzioni ittiche; industria e artigianato per il Made in Italy; manutenzione e assistenza tecnica; gestione delle acque e risanamento ambientale; servizi commerciali; enogastronomia e ospitalità alberghiera; servizi culturali e dello spettacolo; servizi per la sanità e l’assistenza sociale; arti ausiliarie delle professioni sanitarie: odontotecnico; arti ausiliarie delle professioni sanitarie: ottico</w:t>
      </w:r>
      <w:r w:rsidRPr="0025036D">
        <w:rPr>
          <w:rFonts w:ascii="Tahoma" w:hAnsi="Tahoma" w:cs="Tahoma"/>
          <w:i/>
          <w:iCs/>
        </w:rPr>
        <w:t>.</w:t>
      </w:r>
    </w:p>
    <w:p w:rsidR="00C65E13" w:rsidRDefault="00C65E13" w:rsidP="008D7FA2">
      <w:pPr>
        <w:rPr>
          <w:sz w:val="22"/>
          <w:szCs w:val="22"/>
        </w:rPr>
      </w:pPr>
    </w:p>
    <w:p w:rsidR="00C65E13" w:rsidRPr="008D7FA2" w:rsidRDefault="00C65E13" w:rsidP="008D7FA2">
      <w:pPr>
        <w:rPr>
          <w:b/>
          <w:bCs/>
          <w:sz w:val="22"/>
          <w:szCs w:val="22"/>
        </w:rPr>
      </w:pPr>
      <w:bookmarkStart w:id="0" w:name="_GoBack"/>
      <w:bookmarkEnd w:id="0"/>
      <w:r w:rsidRPr="008D7FA2">
        <w:rPr>
          <w:b/>
          <w:bCs/>
          <w:sz w:val="22"/>
          <w:szCs w:val="22"/>
        </w:rPr>
        <w:t xml:space="preserve"> Di seguito uno schema delle tipologie d’istruzione scolastica negli Istituti Superiori – scuola secondaria di secondo grado  </w:t>
      </w:r>
    </w:p>
    <w:p w:rsidR="00C65E13" w:rsidRDefault="00C65E13" w:rsidP="008D7FA2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tbl>
      <w:tblPr>
        <w:tblpPr w:leftFromText="141" w:rightFromText="141" w:vertAnchor="page" w:horzAnchor="margin" w:tblpY="15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3"/>
      </w:tblGrid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 xml:space="preserve">ALLEGATO 1 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jc w:val="center"/>
              <w:rPr>
                <w:b/>
                <w:bCs/>
              </w:rPr>
            </w:pPr>
            <w:r w:rsidRPr="005D5331">
              <w:rPr>
                <w:b/>
                <w:bCs/>
              </w:rPr>
              <w:t>LICEI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INDIRIZZI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Liceo classico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Liceo linguistico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Liceo scientifico</w:t>
            </w:r>
          </w:p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Liceo scientifico con opzione scienze applicate</w:t>
            </w:r>
          </w:p>
          <w:p w:rsidR="00C65E13" w:rsidRPr="005D5331" w:rsidRDefault="00C65E13" w:rsidP="008D7FA2">
            <w:r w:rsidRPr="005D5331">
              <w:rPr>
                <w:b/>
                <w:bCs/>
              </w:rPr>
              <w:t>Liceo scientifico sezione ad indirizzo sportivo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Liceo delle scienze umane</w:t>
            </w:r>
          </w:p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 xml:space="preserve">Liceo delle scienze umane opzione economico-sociale 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Liceo artistico a indirizzo</w:t>
            </w:r>
          </w:p>
          <w:p w:rsidR="00C65E13" w:rsidRPr="005D5331" w:rsidRDefault="00C65E13" w:rsidP="008D7FA2">
            <w:pPr>
              <w:pStyle w:val="ListParagraph"/>
              <w:numPr>
                <w:ilvl w:val="0"/>
                <w:numId w:val="1"/>
              </w:numPr>
            </w:pPr>
            <w:r w:rsidRPr="005D5331">
              <w:t>Arti figurative</w:t>
            </w:r>
          </w:p>
          <w:p w:rsidR="00C65E13" w:rsidRPr="005D5331" w:rsidRDefault="00C65E13" w:rsidP="008D7FA2">
            <w:pPr>
              <w:pStyle w:val="ListParagraph"/>
              <w:numPr>
                <w:ilvl w:val="0"/>
                <w:numId w:val="1"/>
              </w:numPr>
            </w:pPr>
            <w:r w:rsidRPr="005D5331">
              <w:t>Architettura e ambiente</w:t>
            </w:r>
          </w:p>
          <w:p w:rsidR="00C65E13" w:rsidRPr="005D5331" w:rsidRDefault="00C65E13" w:rsidP="008D7FA2">
            <w:pPr>
              <w:pStyle w:val="ListParagraph"/>
              <w:numPr>
                <w:ilvl w:val="0"/>
                <w:numId w:val="1"/>
              </w:numPr>
            </w:pPr>
            <w:r w:rsidRPr="005D5331">
              <w:t>Scenografia</w:t>
            </w:r>
          </w:p>
          <w:p w:rsidR="00C65E13" w:rsidRPr="005D5331" w:rsidRDefault="00C65E13" w:rsidP="008D7FA2">
            <w:pPr>
              <w:pStyle w:val="ListParagraph"/>
              <w:numPr>
                <w:ilvl w:val="0"/>
                <w:numId w:val="1"/>
              </w:numPr>
            </w:pPr>
            <w:r w:rsidRPr="005D5331">
              <w:t>Design</w:t>
            </w:r>
          </w:p>
          <w:p w:rsidR="00C65E13" w:rsidRPr="005D5331" w:rsidRDefault="00C65E13" w:rsidP="008D7FA2">
            <w:pPr>
              <w:pStyle w:val="ListParagraph"/>
              <w:numPr>
                <w:ilvl w:val="0"/>
                <w:numId w:val="1"/>
              </w:numPr>
            </w:pPr>
            <w:r w:rsidRPr="005D5331">
              <w:t>Audiovisivo e multimediale</w:t>
            </w:r>
          </w:p>
          <w:p w:rsidR="00C65E13" w:rsidRPr="005D5331" w:rsidRDefault="00C65E13" w:rsidP="008D7FA2">
            <w:pPr>
              <w:pStyle w:val="ListParagraph"/>
              <w:numPr>
                <w:ilvl w:val="0"/>
                <w:numId w:val="1"/>
              </w:numPr>
            </w:pPr>
            <w:r w:rsidRPr="005D5331">
              <w:t>Grafica</w:t>
            </w:r>
          </w:p>
        </w:tc>
      </w:tr>
      <w:tr w:rsidR="00C65E13" w:rsidRPr="001E5307" w:rsidTr="008D7FA2">
        <w:tc>
          <w:tcPr>
            <w:tcW w:w="5363" w:type="dxa"/>
          </w:tcPr>
          <w:p w:rsidR="00C65E13" w:rsidRPr="005D5331" w:rsidRDefault="00C65E13" w:rsidP="008D7FA2">
            <w:pPr>
              <w:rPr>
                <w:b/>
                <w:bCs/>
              </w:rPr>
            </w:pPr>
            <w:r w:rsidRPr="005D5331">
              <w:rPr>
                <w:b/>
                <w:bCs/>
              </w:rPr>
              <w:t>Liceo musicale e coreutico</w:t>
            </w:r>
          </w:p>
        </w:tc>
      </w:tr>
    </w:tbl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Default="00C65E13" w:rsidP="0074504C">
      <w:pPr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0"/>
        <w:gridCol w:w="4110"/>
        <w:gridCol w:w="3828"/>
        <w:gridCol w:w="4460"/>
      </w:tblGrid>
      <w:tr w:rsidR="00C65E13" w:rsidRPr="008C2E70">
        <w:tc>
          <w:tcPr>
            <w:tcW w:w="14148" w:type="dxa"/>
            <w:gridSpan w:val="4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ALLEGATO 2 - ISTITUTI TECNICI</w:t>
            </w:r>
          </w:p>
        </w:tc>
      </w:tr>
      <w:tr w:rsidR="00C65E13" w:rsidRPr="008C2E70">
        <w:tc>
          <w:tcPr>
            <w:tcW w:w="1750" w:type="dxa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SETTORE</w:t>
            </w:r>
          </w:p>
        </w:tc>
        <w:tc>
          <w:tcPr>
            <w:tcW w:w="4110" w:type="dxa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8288" w:type="dxa"/>
            <w:gridSpan w:val="2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ARTICOLAZIONE                              OPZIONE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ECONOMICO</w:t>
            </w: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AMMINISTRAZIONE, FINANZA e MARKETING(Biennio)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color w:val="FF0000"/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Amministrazione Finanza e Marketing (triennio)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Relazioni internazionali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Sistemi informativi aziendali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 xml:space="preserve">TURISMO 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TECNOLOGICO</w:t>
            </w: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MECCANICA, MECCATRONICA ed ENERGIA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Meccanica e meccatronica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 xml:space="preserve"> 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Meccanica e meccatronica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Tecnologie dell’occhiale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Tecnologie  delle materie plastiche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Tecnologie del legno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Energia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TRASPORTI e LOGISTICA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Costruzione del mezzo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Costruzione del mezzo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Costruzioni Aeronautiche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Costruzioni Navali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 xml:space="preserve">Conduzione del mezzo 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Conduzione del mezzo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 xml:space="preserve">Conduzione del mezzo Aereo 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Conduzione del mezzo Navale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Conduzione di apparati ed impianti marittimi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Logistica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ELETTRONICA ed ELETTROTECNICA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Elettronica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Elettrotecnica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Automazione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INFORMATICA e TELECOMUNICAZIONI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Informatica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Telecomunicazioni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GRAFICA e COMUNICAZIONI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color w:val="FF0000"/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Grafica e comunicazioni (triennio)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Tecnologie cartarie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CHIMICA, MATERIALI e BIOTECNOLOGIE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Chimica e materiali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Chimica e materiali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Tecnologie del cuoio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 xml:space="preserve">Biotecnologie ambientali 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Biotecnologie sanitarie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SISTEMA MODA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Tessile, abbigliamento e moda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Calzature  e moda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AGRARIA, AGROALIMENTARE e AGROINDUSTRIA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color w:val="333333"/>
                <w:sz w:val="20"/>
                <w:szCs w:val="20"/>
              </w:rPr>
            </w:pPr>
            <w:r w:rsidRPr="008C2E70">
              <w:rPr>
                <w:color w:val="333333"/>
                <w:sz w:val="20"/>
                <w:szCs w:val="20"/>
              </w:rPr>
              <w:t xml:space="preserve">Produzioni e trasformazioni 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Gestione dell’ambiente e del territorio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Viticoltura ed enologia</w:t>
            </w:r>
          </w:p>
        </w:tc>
        <w:tc>
          <w:tcPr>
            <w:tcW w:w="4460" w:type="dxa"/>
            <w:vAlign w:val="center"/>
          </w:tcPr>
          <w:p w:rsidR="00C65E13" w:rsidRPr="008C2E70" w:rsidRDefault="00C65E13" w:rsidP="005D5331">
            <w:pPr>
              <w:jc w:val="both"/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Viticoltura ed enologia</w:t>
            </w:r>
          </w:p>
        </w:tc>
        <w:tc>
          <w:tcPr>
            <w:tcW w:w="4460" w:type="dxa"/>
            <w:vAlign w:val="center"/>
          </w:tcPr>
          <w:p w:rsidR="00C65E13" w:rsidRPr="00236927" w:rsidRDefault="00C65E13" w:rsidP="005D5331">
            <w:pPr>
              <w:jc w:val="both"/>
              <w:rPr>
                <w:i/>
                <w:iCs/>
                <w:sz w:val="20"/>
                <w:szCs w:val="20"/>
              </w:rPr>
            </w:pPr>
            <w:r w:rsidRPr="00236927">
              <w:rPr>
                <w:i/>
                <w:iCs/>
                <w:sz w:val="20"/>
                <w:szCs w:val="20"/>
              </w:rPr>
              <w:t>Enotecnico(Percorsodispecializzazione post-iploma)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COSTRUZIONI, AMBIENTE e TERRITORIO</w:t>
            </w:r>
          </w:p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  <w:r w:rsidRPr="008C2E70">
              <w:rPr>
                <w:b/>
                <w:bCs/>
                <w:sz w:val="20"/>
                <w:szCs w:val="20"/>
              </w:rPr>
              <w:t>(Biennio)</w:t>
            </w: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 xml:space="preserve">Costruzione ambiente e territorio </w:t>
            </w:r>
          </w:p>
        </w:tc>
        <w:tc>
          <w:tcPr>
            <w:tcW w:w="4460" w:type="dxa"/>
            <w:vAlign w:val="center"/>
          </w:tcPr>
          <w:p w:rsidR="00C65E13" w:rsidRPr="008C2E70" w:rsidRDefault="00C65E13" w:rsidP="00D33613">
            <w:pPr>
              <w:jc w:val="center"/>
              <w:rPr>
                <w:sz w:val="20"/>
                <w:szCs w:val="20"/>
              </w:rPr>
            </w:pP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 xml:space="preserve">Costruzione ambiente e territorio </w:t>
            </w:r>
          </w:p>
        </w:tc>
        <w:tc>
          <w:tcPr>
            <w:tcW w:w="4460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Tecnologie  del legno nelle costruzioni</w:t>
            </w:r>
          </w:p>
        </w:tc>
      </w:tr>
      <w:tr w:rsidR="00C65E13" w:rsidRPr="008C2E70">
        <w:trPr>
          <w:trHeight w:val="227"/>
        </w:trPr>
        <w:tc>
          <w:tcPr>
            <w:tcW w:w="1750" w:type="dxa"/>
            <w:vMerge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C65E13" w:rsidRPr="008C2E70" w:rsidRDefault="00C65E13" w:rsidP="00D336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  <w:r w:rsidRPr="008C2E70">
              <w:rPr>
                <w:sz w:val="20"/>
                <w:szCs w:val="20"/>
              </w:rPr>
              <w:t>Geotecnico</w:t>
            </w:r>
          </w:p>
        </w:tc>
        <w:tc>
          <w:tcPr>
            <w:tcW w:w="4460" w:type="dxa"/>
          </w:tcPr>
          <w:p w:rsidR="00C65E13" w:rsidRPr="008C2E70" w:rsidRDefault="00C65E13" w:rsidP="00D33613">
            <w:pPr>
              <w:rPr>
                <w:sz w:val="20"/>
                <w:szCs w:val="20"/>
              </w:rPr>
            </w:pPr>
          </w:p>
        </w:tc>
      </w:tr>
    </w:tbl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tbl>
      <w:tblPr>
        <w:tblpPr w:leftFromText="141" w:rightFromText="141" w:vertAnchor="text" w:horzAnchor="margin" w:tblpY="-428"/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6"/>
        <w:gridCol w:w="4819"/>
        <w:gridCol w:w="3402"/>
        <w:gridCol w:w="4678"/>
      </w:tblGrid>
      <w:tr w:rsidR="00C65E13" w:rsidRPr="00C17F34">
        <w:trPr>
          <w:trHeight w:val="548"/>
        </w:trPr>
        <w:tc>
          <w:tcPr>
            <w:tcW w:w="14945" w:type="dxa"/>
            <w:gridSpan w:val="4"/>
            <w:vAlign w:val="center"/>
          </w:tcPr>
          <w:p w:rsidR="00C65E13" w:rsidRPr="002F1677" w:rsidRDefault="00C65E13" w:rsidP="005D5331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2F1677">
              <w:rPr>
                <w:b/>
                <w:bCs/>
              </w:rPr>
              <w:t xml:space="preserve">ALLEGATO </w:t>
            </w:r>
            <w:r>
              <w:rPr>
                <w:b/>
                <w:bCs/>
              </w:rPr>
              <w:t>3</w:t>
            </w:r>
            <w:r w:rsidRPr="002F1677">
              <w:rPr>
                <w:b/>
                <w:bCs/>
              </w:rPr>
              <w:t xml:space="preserve"> - ISTITUTI </w:t>
            </w:r>
            <w:r>
              <w:rPr>
                <w:b/>
                <w:bCs/>
              </w:rPr>
              <w:t>PROFESSIONALI</w:t>
            </w:r>
          </w:p>
        </w:tc>
      </w:tr>
      <w:tr w:rsidR="00C65E13" w:rsidRPr="00C17F34">
        <w:trPr>
          <w:trHeight w:val="454"/>
        </w:trPr>
        <w:tc>
          <w:tcPr>
            <w:tcW w:w="2046" w:type="dxa"/>
            <w:vAlign w:val="center"/>
          </w:tcPr>
          <w:p w:rsidR="00C65E13" w:rsidRPr="003B1698" w:rsidRDefault="00C65E13" w:rsidP="005D5331">
            <w:pPr>
              <w:rPr>
                <w:b/>
                <w:bCs/>
              </w:rPr>
            </w:pPr>
            <w:r w:rsidRPr="003B1698">
              <w:rPr>
                <w:b/>
                <w:bCs/>
              </w:rPr>
              <w:t>SETTORE</w:t>
            </w:r>
          </w:p>
        </w:tc>
        <w:tc>
          <w:tcPr>
            <w:tcW w:w="4819" w:type="dxa"/>
            <w:vAlign w:val="center"/>
          </w:tcPr>
          <w:p w:rsidR="00C65E13" w:rsidRPr="003B1698" w:rsidRDefault="00C65E13" w:rsidP="005D5331">
            <w:pPr>
              <w:rPr>
                <w:b/>
                <w:bCs/>
              </w:rPr>
            </w:pPr>
            <w:r w:rsidRPr="003B1698">
              <w:rPr>
                <w:b/>
                <w:bCs/>
              </w:rPr>
              <w:t>INDIRIZZO</w:t>
            </w: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b/>
                <w:bCs/>
              </w:rPr>
            </w:pPr>
            <w:r w:rsidRPr="003B1698">
              <w:rPr>
                <w:b/>
                <w:bCs/>
              </w:rPr>
              <w:t>ARTICOLAZIONE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b/>
                <w:bCs/>
              </w:rPr>
            </w:pPr>
            <w:r w:rsidRPr="003B1698">
              <w:rPr>
                <w:b/>
                <w:bCs/>
              </w:rPr>
              <w:t>OPZIONE</w:t>
            </w:r>
          </w:p>
        </w:tc>
      </w:tr>
      <w:tr w:rsidR="00C65E13" w:rsidRPr="00C17F34">
        <w:tc>
          <w:tcPr>
            <w:tcW w:w="2046" w:type="dxa"/>
            <w:vMerge w:val="restart"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>SERVIZI</w:t>
            </w:r>
          </w:p>
        </w:tc>
        <w:tc>
          <w:tcPr>
            <w:tcW w:w="4819" w:type="dxa"/>
            <w:vMerge w:val="restart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 xml:space="preserve">SERVIZI per l’AGRICOLTURA e lo SVILUPPO RURALE </w:t>
            </w:r>
            <w:r w:rsidRPr="003B1698">
              <w:rPr>
                <w:sz w:val="20"/>
                <w:szCs w:val="20"/>
              </w:rPr>
              <w:t>(biennio)</w:t>
            </w:r>
          </w:p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610E3" w:rsidRDefault="00C65E13" w:rsidP="005D5331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 xml:space="preserve">Servizi per l’agricoltura e lo sviluppo </w:t>
            </w:r>
            <w:r w:rsidRPr="003F3EB5">
              <w:rPr>
                <w:sz w:val="20"/>
                <w:szCs w:val="20"/>
              </w:rPr>
              <w:t>rurale (triennio)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288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Gestione risorse forestali e montane</w:t>
            </w:r>
          </w:p>
        </w:tc>
      </w:tr>
      <w:tr w:rsidR="00C65E13" w:rsidRPr="00C17F34">
        <w:trPr>
          <w:trHeight w:val="216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Valorizzazione e commercializzazione dei prodotti agricoli del territorio</w:t>
            </w:r>
          </w:p>
        </w:tc>
      </w:tr>
      <w:tr w:rsidR="00C65E13" w:rsidRPr="00C17F34">
        <w:trPr>
          <w:trHeight w:val="186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>SERVIZI SOCIO-SANITARI</w:t>
            </w: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72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 xml:space="preserve">SERVIZI SOCIO-SANITARI – Ottico </w:t>
            </w: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264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 xml:space="preserve">SERVIZI SOCIO-SANITARI – Odontotecnico </w:t>
            </w: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176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>SERVIZI per L’ENOGASTRONOMIA e L’OSPITALITA’ ALBERGHIERA</w:t>
            </w:r>
          </w:p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(Biennio)</w:t>
            </w: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Enogastronomia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180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Enogastronomia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Prodotti dolciari artigianali ed industriali</w:t>
            </w:r>
          </w:p>
        </w:tc>
      </w:tr>
      <w:tr w:rsidR="00C65E13" w:rsidRPr="00C17F34">
        <w:trPr>
          <w:trHeight w:val="244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Servizi di sala e di vendita</w:t>
            </w:r>
          </w:p>
        </w:tc>
        <w:tc>
          <w:tcPr>
            <w:tcW w:w="4678" w:type="dxa"/>
            <w:vMerge w:val="restart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244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 xml:space="preserve">Accoglienza turistica </w:t>
            </w:r>
          </w:p>
        </w:tc>
        <w:tc>
          <w:tcPr>
            <w:tcW w:w="4678" w:type="dxa"/>
            <w:vMerge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204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 xml:space="preserve">SERVIZI COMMERCIALI  </w:t>
            </w:r>
            <w:r w:rsidRPr="003B1698">
              <w:rPr>
                <w:sz w:val="20"/>
                <w:szCs w:val="20"/>
              </w:rPr>
              <w:t>(biennio)</w:t>
            </w:r>
          </w:p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610E3" w:rsidRDefault="00C65E13" w:rsidP="005D5331">
            <w:pPr>
              <w:rPr>
                <w:color w:val="FF0000"/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 xml:space="preserve">Servizi commerciali </w:t>
            </w:r>
            <w:r w:rsidRPr="003F3EB5">
              <w:rPr>
                <w:sz w:val="20"/>
                <w:szCs w:val="20"/>
              </w:rPr>
              <w:t>(triennio)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156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Promozione commerciale  e pubblicitaria</w:t>
            </w:r>
          </w:p>
        </w:tc>
      </w:tr>
      <w:tr w:rsidR="00C65E13" w:rsidRPr="00C17F34">
        <w:trPr>
          <w:trHeight w:val="413"/>
        </w:trPr>
        <w:tc>
          <w:tcPr>
            <w:tcW w:w="2046" w:type="dxa"/>
            <w:vMerge w:val="restart"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>INDUSTRIA e ARTIGIANATO</w:t>
            </w:r>
          </w:p>
        </w:tc>
        <w:tc>
          <w:tcPr>
            <w:tcW w:w="4819" w:type="dxa"/>
            <w:vMerge w:val="restart"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b/>
                <w:bCs/>
                <w:sz w:val="20"/>
                <w:szCs w:val="20"/>
              </w:rPr>
              <w:t>MANUTENZIONE ed ASSISTENZA TECNICA</w:t>
            </w:r>
          </w:p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(biennio)</w:t>
            </w:r>
          </w:p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Manutenzione ed assistenza</w:t>
            </w:r>
            <w:r w:rsidRPr="003B1698">
              <w:rPr>
                <w:b/>
                <w:bCs/>
                <w:sz w:val="20"/>
                <w:szCs w:val="20"/>
              </w:rPr>
              <w:t xml:space="preserve"> </w:t>
            </w:r>
            <w:r w:rsidRPr="003B1698">
              <w:rPr>
                <w:sz w:val="20"/>
                <w:szCs w:val="20"/>
              </w:rPr>
              <w:t>tecnica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413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Manutenzione ed assistenza</w:t>
            </w:r>
            <w:r w:rsidRPr="003B1698">
              <w:rPr>
                <w:b/>
                <w:bCs/>
                <w:sz w:val="20"/>
                <w:szCs w:val="20"/>
              </w:rPr>
              <w:t xml:space="preserve"> </w:t>
            </w:r>
            <w:r w:rsidRPr="003B1698">
              <w:rPr>
                <w:sz w:val="20"/>
                <w:szCs w:val="20"/>
              </w:rPr>
              <w:t>tecnica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Apparati, impianti e servizi tecnici industriali e civili</w:t>
            </w:r>
          </w:p>
        </w:tc>
      </w:tr>
      <w:tr w:rsidR="00C65E13" w:rsidRPr="00C17F34">
        <w:trPr>
          <w:trHeight w:val="387"/>
        </w:trPr>
        <w:tc>
          <w:tcPr>
            <w:tcW w:w="2046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3B1698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Manutenzione ed assistenza</w:t>
            </w:r>
            <w:r w:rsidRPr="003B1698">
              <w:rPr>
                <w:b/>
                <w:bCs/>
                <w:sz w:val="20"/>
                <w:szCs w:val="20"/>
              </w:rPr>
              <w:t xml:space="preserve"> </w:t>
            </w:r>
            <w:r w:rsidRPr="003B1698">
              <w:rPr>
                <w:sz w:val="20"/>
                <w:szCs w:val="20"/>
              </w:rPr>
              <w:t>tecnica</w:t>
            </w:r>
          </w:p>
        </w:tc>
        <w:tc>
          <w:tcPr>
            <w:tcW w:w="4678" w:type="dxa"/>
            <w:vAlign w:val="center"/>
          </w:tcPr>
          <w:p w:rsidR="00C65E13" w:rsidRPr="003B1698" w:rsidRDefault="00C65E13" w:rsidP="005D5331">
            <w:pPr>
              <w:rPr>
                <w:sz w:val="20"/>
                <w:szCs w:val="20"/>
              </w:rPr>
            </w:pPr>
            <w:r w:rsidRPr="003B1698">
              <w:rPr>
                <w:sz w:val="20"/>
                <w:szCs w:val="20"/>
              </w:rPr>
              <w:t>Manutenzione dei mezzi di trasporto</w:t>
            </w:r>
          </w:p>
        </w:tc>
      </w:tr>
      <w:tr w:rsidR="00C65E13" w:rsidRPr="00C17F34">
        <w:trPr>
          <w:trHeight w:val="329"/>
        </w:trPr>
        <w:tc>
          <w:tcPr>
            <w:tcW w:w="2046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  <w:r w:rsidRPr="00CC4491">
              <w:rPr>
                <w:b/>
                <w:bCs/>
                <w:sz w:val="20"/>
                <w:szCs w:val="20"/>
              </w:rPr>
              <w:t>PRODUZIONI INDUSTRIALI e ARTIGIANALI</w:t>
            </w:r>
          </w:p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>(Biennio)</w:t>
            </w:r>
          </w:p>
        </w:tc>
        <w:tc>
          <w:tcPr>
            <w:tcW w:w="3402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 xml:space="preserve">Industria </w:t>
            </w:r>
          </w:p>
        </w:tc>
        <w:tc>
          <w:tcPr>
            <w:tcW w:w="4678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288"/>
        </w:trPr>
        <w:tc>
          <w:tcPr>
            <w:tcW w:w="2046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>Industria</w:t>
            </w:r>
          </w:p>
        </w:tc>
        <w:tc>
          <w:tcPr>
            <w:tcW w:w="4678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>Arredi e forniture di interni</w:t>
            </w:r>
          </w:p>
        </w:tc>
      </w:tr>
      <w:tr w:rsidR="00C65E13" w:rsidRPr="00C17F34">
        <w:trPr>
          <w:trHeight w:val="260"/>
        </w:trPr>
        <w:tc>
          <w:tcPr>
            <w:tcW w:w="2046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>Industria</w:t>
            </w:r>
          </w:p>
        </w:tc>
        <w:tc>
          <w:tcPr>
            <w:tcW w:w="4678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>Produzioni audiovisive</w:t>
            </w:r>
          </w:p>
        </w:tc>
      </w:tr>
      <w:tr w:rsidR="00C65E13" w:rsidRPr="00C17F34">
        <w:trPr>
          <w:trHeight w:val="634"/>
        </w:trPr>
        <w:tc>
          <w:tcPr>
            <w:tcW w:w="2046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>Artigianato</w:t>
            </w:r>
          </w:p>
        </w:tc>
        <w:tc>
          <w:tcPr>
            <w:tcW w:w="4678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384"/>
        </w:trPr>
        <w:tc>
          <w:tcPr>
            <w:tcW w:w="2046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CC4491" w:rsidRDefault="00C65E13" w:rsidP="005D53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>Artigianato</w:t>
            </w:r>
          </w:p>
        </w:tc>
        <w:tc>
          <w:tcPr>
            <w:tcW w:w="4678" w:type="dxa"/>
            <w:vAlign w:val="center"/>
          </w:tcPr>
          <w:p w:rsidR="00C65E13" w:rsidRDefault="00C65E13" w:rsidP="005D5331">
            <w:pPr>
              <w:rPr>
                <w:sz w:val="20"/>
                <w:szCs w:val="20"/>
              </w:rPr>
            </w:pPr>
            <w:r w:rsidRPr="00CC4491">
              <w:rPr>
                <w:sz w:val="20"/>
                <w:szCs w:val="20"/>
              </w:rPr>
              <w:t xml:space="preserve">Produzioni tessili sartoriali </w:t>
            </w:r>
          </w:p>
          <w:p w:rsidR="00C65E13" w:rsidRPr="00CC4491" w:rsidRDefault="00C65E13" w:rsidP="005D5331">
            <w:pPr>
              <w:rPr>
                <w:sz w:val="20"/>
                <w:szCs w:val="20"/>
              </w:rPr>
            </w:pPr>
          </w:p>
        </w:tc>
      </w:tr>
      <w:tr w:rsidR="00C65E13" w:rsidRPr="00C17F34">
        <w:trPr>
          <w:trHeight w:val="354"/>
        </w:trPr>
        <w:tc>
          <w:tcPr>
            <w:tcW w:w="2046" w:type="dxa"/>
            <w:vMerge/>
            <w:vAlign w:val="center"/>
          </w:tcPr>
          <w:p w:rsidR="00C65E13" w:rsidRPr="00C17F34" w:rsidRDefault="00C65E13" w:rsidP="005D533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C17F34" w:rsidRDefault="00C65E13" w:rsidP="005D533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65E13" w:rsidRPr="00C17F34" w:rsidRDefault="00C65E13" w:rsidP="005D5331">
            <w:pPr>
              <w:rPr>
                <w:sz w:val="16"/>
                <w:szCs w:val="16"/>
              </w:rPr>
            </w:pPr>
            <w:r w:rsidRPr="00CC4491">
              <w:rPr>
                <w:sz w:val="20"/>
                <w:szCs w:val="20"/>
              </w:rPr>
              <w:t>Artigianato</w:t>
            </w:r>
          </w:p>
        </w:tc>
        <w:tc>
          <w:tcPr>
            <w:tcW w:w="4678" w:type="dxa"/>
            <w:vAlign w:val="center"/>
          </w:tcPr>
          <w:p w:rsidR="00C65E13" w:rsidRPr="00C17F34" w:rsidRDefault="00C65E13" w:rsidP="005D5331">
            <w:pPr>
              <w:rPr>
                <w:sz w:val="16"/>
                <w:szCs w:val="16"/>
              </w:rPr>
            </w:pPr>
            <w:r w:rsidRPr="00CC4491">
              <w:rPr>
                <w:sz w:val="20"/>
                <w:szCs w:val="20"/>
              </w:rPr>
              <w:t>Produzioni artigianali del territorio</w:t>
            </w:r>
          </w:p>
        </w:tc>
      </w:tr>
      <w:tr w:rsidR="00C65E13" w:rsidRPr="00C17F34">
        <w:trPr>
          <w:trHeight w:val="354"/>
        </w:trPr>
        <w:tc>
          <w:tcPr>
            <w:tcW w:w="2046" w:type="dxa"/>
            <w:vMerge/>
            <w:vAlign w:val="center"/>
          </w:tcPr>
          <w:p w:rsidR="00C65E13" w:rsidRPr="00C17F34" w:rsidRDefault="00C65E13" w:rsidP="005D533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9" w:type="dxa"/>
            <w:vMerge/>
            <w:vAlign w:val="center"/>
          </w:tcPr>
          <w:p w:rsidR="00C65E13" w:rsidRPr="00C17F34" w:rsidRDefault="00C65E13" w:rsidP="005D533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C65E13" w:rsidRPr="00CC4491" w:rsidRDefault="00C65E13" w:rsidP="005D53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Coltivazione e lavorazione dei materiali lapidei </w:t>
            </w:r>
          </w:p>
        </w:tc>
      </w:tr>
    </w:tbl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5D5331">
      <w:pPr>
        <w:rPr>
          <w:i/>
          <w:iCs/>
          <w:sz w:val="20"/>
          <w:szCs w:val="20"/>
        </w:rPr>
      </w:pPr>
    </w:p>
    <w:p w:rsidR="00C65E13" w:rsidRDefault="00C65E13" w:rsidP="0074504C">
      <w:pPr>
        <w:rPr>
          <w:sz w:val="22"/>
          <w:szCs w:val="22"/>
        </w:rPr>
      </w:pPr>
    </w:p>
    <w:p w:rsidR="00C65E13" w:rsidRPr="002C46A0" w:rsidRDefault="00C65E13" w:rsidP="005D5331">
      <w:pPr>
        <w:rPr>
          <w:i/>
          <w:iCs/>
          <w:sz w:val="16"/>
          <w:szCs w:val="16"/>
        </w:rPr>
      </w:pPr>
    </w:p>
    <w:p w:rsidR="00C65E13" w:rsidRDefault="00C65E13" w:rsidP="0074504C">
      <w:pPr>
        <w:rPr>
          <w:sz w:val="22"/>
          <w:szCs w:val="22"/>
        </w:rPr>
      </w:pPr>
    </w:p>
    <w:sectPr w:rsidR="00C65E13" w:rsidSect="005D5331">
      <w:pgSz w:w="16838" w:h="11906" w:orient="landscape"/>
      <w:pgMar w:top="851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E13" w:rsidRDefault="00C65E13" w:rsidP="00C073E8">
      <w:r>
        <w:separator/>
      </w:r>
    </w:p>
  </w:endnote>
  <w:endnote w:type="continuationSeparator" w:id="0">
    <w:p w:rsidR="00C65E13" w:rsidRDefault="00C65E13" w:rsidP="00C07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E13" w:rsidRDefault="00C65E13" w:rsidP="00C073E8">
      <w:r>
        <w:separator/>
      </w:r>
    </w:p>
  </w:footnote>
  <w:footnote w:type="continuationSeparator" w:id="0">
    <w:p w:rsidR="00C65E13" w:rsidRDefault="00C65E13" w:rsidP="00C073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A0A6A"/>
    <w:multiLevelType w:val="hybridMultilevel"/>
    <w:tmpl w:val="54FA5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369"/>
    <w:rsid w:val="00021041"/>
    <w:rsid w:val="000248DF"/>
    <w:rsid w:val="00035CAF"/>
    <w:rsid w:val="00040FE2"/>
    <w:rsid w:val="00042F83"/>
    <w:rsid w:val="0004555B"/>
    <w:rsid w:val="000509C9"/>
    <w:rsid w:val="000516B9"/>
    <w:rsid w:val="0006325A"/>
    <w:rsid w:val="00080627"/>
    <w:rsid w:val="00080E1D"/>
    <w:rsid w:val="0008154D"/>
    <w:rsid w:val="0008374A"/>
    <w:rsid w:val="00084F5B"/>
    <w:rsid w:val="00091457"/>
    <w:rsid w:val="00092427"/>
    <w:rsid w:val="000970ED"/>
    <w:rsid w:val="000A4E21"/>
    <w:rsid w:val="000B3689"/>
    <w:rsid w:val="000B3ACB"/>
    <w:rsid w:val="000C5DC8"/>
    <w:rsid w:val="00100B7F"/>
    <w:rsid w:val="001064EF"/>
    <w:rsid w:val="00113253"/>
    <w:rsid w:val="00117F1D"/>
    <w:rsid w:val="00143B98"/>
    <w:rsid w:val="00162100"/>
    <w:rsid w:val="00182189"/>
    <w:rsid w:val="00182A07"/>
    <w:rsid w:val="001926C8"/>
    <w:rsid w:val="001A2B39"/>
    <w:rsid w:val="001A6433"/>
    <w:rsid w:val="001E0FD9"/>
    <w:rsid w:val="001E1008"/>
    <w:rsid w:val="001E5307"/>
    <w:rsid w:val="001F0BD1"/>
    <w:rsid w:val="0020143C"/>
    <w:rsid w:val="002147A8"/>
    <w:rsid w:val="002212EF"/>
    <w:rsid w:val="00221C6C"/>
    <w:rsid w:val="00223D3D"/>
    <w:rsid w:val="00225F8D"/>
    <w:rsid w:val="00227015"/>
    <w:rsid w:val="00236793"/>
    <w:rsid w:val="00236927"/>
    <w:rsid w:val="002465C9"/>
    <w:rsid w:val="00247A28"/>
    <w:rsid w:val="0025036D"/>
    <w:rsid w:val="00262842"/>
    <w:rsid w:val="00264F10"/>
    <w:rsid w:val="002661C1"/>
    <w:rsid w:val="00266425"/>
    <w:rsid w:val="00274014"/>
    <w:rsid w:val="002934AB"/>
    <w:rsid w:val="002A0526"/>
    <w:rsid w:val="002A1EB2"/>
    <w:rsid w:val="002B5355"/>
    <w:rsid w:val="002B55D8"/>
    <w:rsid w:val="002B59C8"/>
    <w:rsid w:val="002C05AF"/>
    <w:rsid w:val="002C07F6"/>
    <w:rsid w:val="002C2FE0"/>
    <w:rsid w:val="002C39EE"/>
    <w:rsid w:val="002C3A80"/>
    <w:rsid w:val="002C46A0"/>
    <w:rsid w:val="002C6A6A"/>
    <w:rsid w:val="002D0A7F"/>
    <w:rsid w:val="002D5EEF"/>
    <w:rsid w:val="002D73B8"/>
    <w:rsid w:val="002E48EE"/>
    <w:rsid w:val="002F1677"/>
    <w:rsid w:val="002F216F"/>
    <w:rsid w:val="00307D51"/>
    <w:rsid w:val="00312B8A"/>
    <w:rsid w:val="0032054B"/>
    <w:rsid w:val="0032269F"/>
    <w:rsid w:val="00325C36"/>
    <w:rsid w:val="003319FE"/>
    <w:rsid w:val="00334139"/>
    <w:rsid w:val="00346FEF"/>
    <w:rsid w:val="00354325"/>
    <w:rsid w:val="00354F54"/>
    <w:rsid w:val="003610E3"/>
    <w:rsid w:val="003679E8"/>
    <w:rsid w:val="00372FC5"/>
    <w:rsid w:val="00374ED7"/>
    <w:rsid w:val="0038249B"/>
    <w:rsid w:val="00384242"/>
    <w:rsid w:val="00387604"/>
    <w:rsid w:val="00395088"/>
    <w:rsid w:val="00397D09"/>
    <w:rsid w:val="003A5035"/>
    <w:rsid w:val="003B1698"/>
    <w:rsid w:val="003B6B07"/>
    <w:rsid w:val="003C08D1"/>
    <w:rsid w:val="003C23E5"/>
    <w:rsid w:val="003C448A"/>
    <w:rsid w:val="003C4CB3"/>
    <w:rsid w:val="003E546B"/>
    <w:rsid w:val="003E7369"/>
    <w:rsid w:val="003F3EB5"/>
    <w:rsid w:val="004022D9"/>
    <w:rsid w:val="00415006"/>
    <w:rsid w:val="00415CB5"/>
    <w:rsid w:val="00431DE8"/>
    <w:rsid w:val="0043248F"/>
    <w:rsid w:val="00445211"/>
    <w:rsid w:val="0045249D"/>
    <w:rsid w:val="00480A94"/>
    <w:rsid w:val="004A1BA0"/>
    <w:rsid w:val="004B16FA"/>
    <w:rsid w:val="004B1A68"/>
    <w:rsid w:val="004C3090"/>
    <w:rsid w:val="004C3B5A"/>
    <w:rsid w:val="004C5027"/>
    <w:rsid w:val="004D1D42"/>
    <w:rsid w:val="004D5377"/>
    <w:rsid w:val="004E0BC6"/>
    <w:rsid w:val="004E3D0F"/>
    <w:rsid w:val="004E4ED1"/>
    <w:rsid w:val="004F3251"/>
    <w:rsid w:val="005070F6"/>
    <w:rsid w:val="00512375"/>
    <w:rsid w:val="005169FD"/>
    <w:rsid w:val="00522F02"/>
    <w:rsid w:val="00542BCD"/>
    <w:rsid w:val="005500C1"/>
    <w:rsid w:val="005560D1"/>
    <w:rsid w:val="005636F7"/>
    <w:rsid w:val="00577622"/>
    <w:rsid w:val="00577807"/>
    <w:rsid w:val="0058528C"/>
    <w:rsid w:val="00587EED"/>
    <w:rsid w:val="00592B1A"/>
    <w:rsid w:val="005B503E"/>
    <w:rsid w:val="005C7ACE"/>
    <w:rsid w:val="005D5331"/>
    <w:rsid w:val="005D686E"/>
    <w:rsid w:val="005D78EF"/>
    <w:rsid w:val="005F5511"/>
    <w:rsid w:val="00625D2D"/>
    <w:rsid w:val="00627213"/>
    <w:rsid w:val="006274F0"/>
    <w:rsid w:val="006405DA"/>
    <w:rsid w:val="006444C3"/>
    <w:rsid w:val="00651377"/>
    <w:rsid w:val="006540F2"/>
    <w:rsid w:val="00670161"/>
    <w:rsid w:val="00670CFC"/>
    <w:rsid w:val="00673D87"/>
    <w:rsid w:val="00676C71"/>
    <w:rsid w:val="0069349D"/>
    <w:rsid w:val="006934CA"/>
    <w:rsid w:val="006952D7"/>
    <w:rsid w:val="006A5FED"/>
    <w:rsid w:val="006A7899"/>
    <w:rsid w:val="006B3CA7"/>
    <w:rsid w:val="006D754B"/>
    <w:rsid w:val="006F6A4D"/>
    <w:rsid w:val="00700492"/>
    <w:rsid w:val="007047CB"/>
    <w:rsid w:val="00707F90"/>
    <w:rsid w:val="007122A8"/>
    <w:rsid w:val="007126C0"/>
    <w:rsid w:val="007238C8"/>
    <w:rsid w:val="00726EF9"/>
    <w:rsid w:val="0073138B"/>
    <w:rsid w:val="00740E7E"/>
    <w:rsid w:val="00741C90"/>
    <w:rsid w:val="0074504C"/>
    <w:rsid w:val="007463EE"/>
    <w:rsid w:val="007479B0"/>
    <w:rsid w:val="007569EB"/>
    <w:rsid w:val="00757AD8"/>
    <w:rsid w:val="0076235B"/>
    <w:rsid w:val="0076592B"/>
    <w:rsid w:val="0077392A"/>
    <w:rsid w:val="00777BFB"/>
    <w:rsid w:val="00782EB9"/>
    <w:rsid w:val="00787D8E"/>
    <w:rsid w:val="007945E8"/>
    <w:rsid w:val="00794F8B"/>
    <w:rsid w:val="007A4941"/>
    <w:rsid w:val="007A7C48"/>
    <w:rsid w:val="007B1484"/>
    <w:rsid w:val="007B5971"/>
    <w:rsid w:val="007C01E7"/>
    <w:rsid w:val="007C122C"/>
    <w:rsid w:val="007C3C9A"/>
    <w:rsid w:val="007C6110"/>
    <w:rsid w:val="007E1540"/>
    <w:rsid w:val="007E1F09"/>
    <w:rsid w:val="007F2CA6"/>
    <w:rsid w:val="007F38D9"/>
    <w:rsid w:val="00801FD4"/>
    <w:rsid w:val="00816A84"/>
    <w:rsid w:val="00845579"/>
    <w:rsid w:val="00847C1C"/>
    <w:rsid w:val="008510DF"/>
    <w:rsid w:val="0085395D"/>
    <w:rsid w:val="0086013A"/>
    <w:rsid w:val="008912B7"/>
    <w:rsid w:val="00892F90"/>
    <w:rsid w:val="0089429C"/>
    <w:rsid w:val="008959C9"/>
    <w:rsid w:val="008975A0"/>
    <w:rsid w:val="008A66D4"/>
    <w:rsid w:val="008B09E1"/>
    <w:rsid w:val="008C0D57"/>
    <w:rsid w:val="008C2E70"/>
    <w:rsid w:val="008C33B5"/>
    <w:rsid w:val="008C7677"/>
    <w:rsid w:val="008D2942"/>
    <w:rsid w:val="008D66A1"/>
    <w:rsid w:val="008D7FA2"/>
    <w:rsid w:val="008E5BDD"/>
    <w:rsid w:val="0090004E"/>
    <w:rsid w:val="009103D2"/>
    <w:rsid w:val="00911534"/>
    <w:rsid w:val="00915AB1"/>
    <w:rsid w:val="00924307"/>
    <w:rsid w:val="00942209"/>
    <w:rsid w:val="00950653"/>
    <w:rsid w:val="00960E50"/>
    <w:rsid w:val="0096346E"/>
    <w:rsid w:val="00964B9D"/>
    <w:rsid w:val="00981589"/>
    <w:rsid w:val="009948EB"/>
    <w:rsid w:val="00996143"/>
    <w:rsid w:val="009A196E"/>
    <w:rsid w:val="009B23CF"/>
    <w:rsid w:val="009B5278"/>
    <w:rsid w:val="009B55A1"/>
    <w:rsid w:val="009C6B4A"/>
    <w:rsid w:val="009E0A50"/>
    <w:rsid w:val="009F0097"/>
    <w:rsid w:val="00A073DF"/>
    <w:rsid w:val="00A10B4A"/>
    <w:rsid w:val="00A31B96"/>
    <w:rsid w:val="00A3355E"/>
    <w:rsid w:val="00A35A11"/>
    <w:rsid w:val="00A56CC6"/>
    <w:rsid w:val="00A672D6"/>
    <w:rsid w:val="00A85438"/>
    <w:rsid w:val="00A90E00"/>
    <w:rsid w:val="00A93050"/>
    <w:rsid w:val="00A939FE"/>
    <w:rsid w:val="00AA0F5D"/>
    <w:rsid w:val="00AB46BB"/>
    <w:rsid w:val="00AB4E30"/>
    <w:rsid w:val="00AC467D"/>
    <w:rsid w:val="00AC6C32"/>
    <w:rsid w:val="00AC705F"/>
    <w:rsid w:val="00AE0DC7"/>
    <w:rsid w:val="00AE6DC5"/>
    <w:rsid w:val="00AF452F"/>
    <w:rsid w:val="00AF467A"/>
    <w:rsid w:val="00B079CC"/>
    <w:rsid w:val="00B158A7"/>
    <w:rsid w:val="00B16C48"/>
    <w:rsid w:val="00B1738D"/>
    <w:rsid w:val="00B17B2E"/>
    <w:rsid w:val="00B40534"/>
    <w:rsid w:val="00B6090C"/>
    <w:rsid w:val="00B6479D"/>
    <w:rsid w:val="00B67C5D"/>
    <w:rsid w:val="00B70051"/>
    <w:rsid w:val="00B958A2"/>
    <w:rsid w:val="00BA27F5"/>
    <w:rsid w:val="00BA3AD2"/>
    <w:rsid w:val="00BB6FE5"/>
    <w:rsid w:val="00BB7871"/>
    <w:rsid w:val="00BC1429"/>
    <w:rsid w:val="00BD15A5"/>
    <w:rsid w:val="00BD6C89"/>
    <w:rsid w:val="00BE3FC2"/>
    <w:rsid w:val="00BE48CB"/>
    <w:rsid w:val="00BF0285"/>
    <w:rsid w:val="00BF2369"/>
    <w:rsid w:val="00BF2809"/>
    <w:rsid w:val="00BF5D88"/>
    <w:rsid w:val="00C023F3"/>
    <w:rsid w:val="00C02604"/>
    <w:rsid w:val="00C02EF8"/>
    <w:rsid w:val="00C03375"/>
    <w:rsid w:val="00C073E8"/>
    <w:rsid w:val="00C17F34"/>
    <w:rsid w:val="00C35F65"/>
    <w:rsid w:val="00C45F9A"/>
    <w:rsid w:val="00C644FA"/>
    <w:rsid w:val="00C65E13"/>
    <w:rsid w:val="00C67601"/>
    <w:rsid w:val="00C70CC6"/>
    <w:rsid w:val="00C75369"/>
    <w:rsid w:val="00C75D19"/>
    <w:rsid w:val="00C800BD"/>
    <w:rsid w:val="00C902F7"/>
    <w:rsid w:val="00C904A0"/>
    <w:rsid w:val="00CA3391"/>
    <w:rsid w:val="00CA39B1"/>
    <w:rsid w:val="00CA3A35"/>
    <w:rsid w:val="00CA4BE3"/>
    <w:rsid w:val="00CA5234"/>
    <w:rsid w:val="00CC4491"/>
    <w:rsid w:val="00CC4FFC"/>
    <w:rsid w:val="00CD1476"/>
    <w:rsid w:val="00CD1936"/>
    <w:rsid w:val="00CF2329"/>
    <w:rsid w:val="00D013DF"/>
    <w:rsid w:val="00D03CA7"/>
    <w:rsid w:val="00D043B0"/>
    <w:rsid w:val="00D16F6A"/>
    <w:rsid w:val="00D16F6D"/>
    <w:rsid w:val="00D33613"/>
    <w:rsid w:val="00D553CF"/>
    <w:rsid w:val="00D63AD3"/>
    <w:rsid w:val="00D64331"/>
    <w:rsid w:val="00D64D82"/>
    <w:rsid w:val="00D672B2"/>
    <w:rsid w:val="00D72046"/>
    <w:rsid w:val="00D764F5"/>
    <w:rsid w:val="00D83492"/>
    <w:rsid w:val="00D859CB"/>
    <w:rsid w:val="00D85C23"/>
    <w:rsid w:val="00DA4048"/>
    <w:rsid w:val="00DC02C4"/>
    <w:rsid w:val="00DC082A"/>
    <w:rsid w:val="00DC0DA7"/>
    <w:rsid w:val="00DD1A99"/>
    <w:rsid w:val="00DE0824"/>
    <w:rsid w:val="00DF01E9"/>
    <w:rsid w:val="00DF1BA9"/>
    <w:rsid w:val="00E003B4"/>
    <w:rsid w:val="00E01619"/>
    <w:rsid w:val="00E11DB9"/>
    <w:rsid w:val="00E17FCC"/>
    <w:rsid w:val="00E2581B"/>
    <w:rsid w:val="00E30DD0"/>
    <w:rsid w:val="00E35A63"/>
    <w:rsid w:val="00E46344"/>
    <w:rsid w:val="00E51C3F"/>
    <w:rsid w:val="00E53E5F"/>
    <w:rsid w:val="00E61D12"/>
    <w:rsid w:val="00E70C09"/>
    <w:rsid w:val="00E906CA"/>
    <w:rsid w:val="00E91B92"/>
    <w:rsid w:val="00E91BA2"/>
    <w:rsid w:val="00E926D5"/>
    <w:rsid w:val="00E9299D"/>
    <w:rsid w:val="00E970B4"/>
    <w:rsid w:val="00E97C08"/>
    <w:rsid w:val="00EA5492"/>
    <w:rsid w:val="00EB305C"/>
    <w:rsid w:val="00EB3971"/>
    <w:rsid w:val="00EB4128"/>
    <w:rsid w:val="00EB6BBB"/>
    <w:rsid w:val="00EC4BAD"/>
    <w:rsid w:val="00EC5881"/>
    <w:rsid w:val="00EC788D"/>
    <w:rsid w:val="00ED0CFB"/>
    <w:rsid w:val="00ED0DCD"/>
    <w:rsid w:val="00EF7D94"/>
    <w:rsid w:val="00F158C5"/>
    <w:rsid w:val="00F272C0"/>
    <w:rsid w:val="00F316B2"/>
    <w:rsid w:val="00F34553"/>
    <w:rsid w:val="00F37AF8"/>
    <w:rsid w:val="00F4084D"/>
    <w:rsid w:val="00F473F2"/>
    <w:rsid w:val="00F53636"/>
    <w:rsid w:val="00F61115"/>
    <w:rsid w:val="00F621CB"/>
    <w:rsid w:val="00F63352"/>
    <w:rsid w:val="00F63792"/>
    <w:rsid w:val="00F77559"/>
    <w:rsid w:val="00F86270"/>
    <w:rsid w:val="00F90EAE"/>
    <w:rsid w:val="00F972C7"/>
    <w:rsid w:val="00F97FF7"/>
    <w:rsid w:val="00FA3542"/>
    <w:rsid w:val="00FA3B32"/>
    <w:rsid w:val="00FC2C15"/>
    <w:rsid w:val="00FD4BC4"/>
    <w:rsid w:val="00FD79C9"/>
    <w:rsid w:val="00FE017B"/>
    <w:rsid w:val="00FE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CC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70CC6"/>
    <w:pPr>
      <w:ind w:left="720"/>
    </w:pPr>
  </w:style>
  <w:style w:type="table" w:styleId="TableGrid">
    <w:name w:val="Table Grid"/>
    <w:basedOn w:val="TableNormal"/>
    <w:uiPriority w:val="99"/>
    <w:rsid w:val="007450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073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73E8"/>
    <w:rPr>
      <w:rFonts w:ascii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rsid w:val="00C073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73E8"/>
    <w:rPr>
      <w:rFonts w:ascii="Times New Roman" w:hAnsi="Times New Roman" w:cs="Times New Roman"/>
      <w:sz w:val="24"/>
      <w:szCs w:val="24"/>
      <w:lang w:eastAsia="it-IT"/>
    </w:rPr>
  </w:style>
  <w:style w:type="paragraph" w:styleId="NormalWeb">
    <w:name w:val="Normal (Web)"/>
    <w:basedOn w:val="Normal"/>
    <w:uiPriority w:val="99"/>
    <w:rsid w:val="00EC588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locked/>
    <w:rsid w:val="00EC5881"/>
    <w:rPr>
      <w:b/>
      <w:bCs/>
    </w:rPr>
  </w:style>
  <w:style w:type="character" w:styleId="Hyperlink">
    <w:name w:val="Hyperlink"/>
    <w:basedOn w:val="DefaultParagraphFont"/>
    <w:uiPriority w:val="99"/>
    <w:rsid w:val="00EC58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calatuascuola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crizioni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iur.gov.it/web/guest/-/piano-nazionale-di-innovazione-ordinamentale-per-la-sperimentazione-di-percorsi-quadriennali-di-istruzione-secondaria-di-secondo-grado-avviso-prot-n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5</Pages>
  <Words>910</Words>
  <Characters>5191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</dc:title>
  <dc:subject/>
  <dc:creator>MIUR</dc:creator>
  <cp:keywords/>
  <dc:description/>
  <cp:lastModifiedBy>Carla</cp:lastModifiedBy>
  <cp:revision>3</cp:revision>
  <dcterms:created xsi:type="dcterms:W3CDTF">2016-11-23T22:05:00Z</dcterms:created>
  <dcterms:modified xsi:type="dcterms:W3CDTF">2018-01-11T08:53:00Z</dcterms:modified>
</cp:coreProperties>
</file>